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F39" w:rsidRPr="00E53B40" w:rsidRDefault="00463F39" w:rsidP="00463F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B40">
        <w:rPr>
          <w:rFonts w:ascii="Times New Roman" w:hAnsi="Times New Roman" w:cs="Times New Roman"/>
          <w:b/>
          <w:sz w:val="28"/>
          <w:szCs w:val="28"/>
        </w:rPr>
        <w:t>Основные показатели работы</w:t>
      </w:r>
    </w:p>
    <w:p w:rsidR="00880265" w:rsidRPr="00E53B40" w:rsidRDefault="00463F39" w:rsidP="00463F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B40">
        <w:rPr>
          <w:rFonts w:ascii="Times New Roman" w:hAnsi="Times New Roman" w:cs="Times New Roman"/>
          <w:b/>
          <w:sz w:val="28"/>
          <w:szCs w:val="28"/>
        </w:rPr>
        <w:t>ГБУЗ РК «Феодосийский медицинский центр»</w:t>
      </w:r>
    </w:p>
    <w:p w:rsidR="00463F39" w:rsidRPr="00E53B40" w:rsidRDefault="00463F39" w:rsidP="00463F3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Общие показатели.</w:t>
      </w:r>
    </w:p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1.1 обеспеченность </w:t>
      </w:r>
      <w:r w:rsidRPr="00463F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 </w:t>
      </w:r>
      <w:hyperlink r:id="rId4" w:history="1">
        <w:r w:rsidRPr="00463F3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медицинскими кадрами</w:t>
        </w:r>
      </w:hyperlink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0"/>
        <w:gridCol w:w="218"/>
        <w:gridCol w:w="66"/>
        <w:gridCol w:w="81"/>
      </w:tblGrid>
      <w:tr w:rsidR="00463F39" w:rsidRPr="00463F39" w:rsidTr="00BE5C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Обеспеченность населения врачами</w:t>
            </w:r>
            <w:r w:rsidR="00BE5C82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– 29,4 на 10 </w:t>
            </w:r>
            <w:proofErr w:type="spellStart"/>
            <w:r w:rsidR="00BE5C82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тыс.населения</w:t>
            </w:r>
            <w:proofErr w:type="spellEnd"/>
            <w:r w:rsidR="00BE5C82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из них: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63F39" w:rsidRPr="00463F39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E53B40" w:rsidRDefault="00BE5C82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стационарных условиях – 12,03</w:t>
            </w:r>
          </w:p>
          <w:p w:rsidR="00BE5C82" w:rsidRPr="00E53B40" w:rsidRDefault="00BE5C82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амбулаторных условиях – 17,4</w:t>
            </w:r>
          </w:p>
          <w:p w:rsidR="004A23C5" w:rsidRPr="00E53B40" w:rsidRDefault="004A23C5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A23C5" w:rsidRPr="00E53B40" w:rsidRDefault="004A23C5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Обеспеченность населения средним медперсоналом – 61,9 на 10 </w:t>
            </w:r>
            <w:proofErr w:type="spellStart"/>
            <w:proofErr w:type="gramStart"/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тыс.населения</w:t>
            </w:r>
            <w:proofErr w:type="spellEnd"/>
            <w:proofErr w:type="gramEnd"/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из них</w:t>
            </w:r>
          </w:p>
          <w:p w:rsidR="004A23C5" w:rsidRPr="00E53B40" w:rsidRDefault="004A23C5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A23C5" w:rsidRPr="00E53B40" w:rsidRDefault="004A23C5" w:rsidP="004A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 стационарных условиях – </w:t>
            </w: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33,8</w:t>
            </w:r>
          </w:p>
          <w:p w:rsidR="004A23C5" w:rsidRPr="00E53B40" w:rsidRDefault="004A23C5" w:rsidP="004A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амбулаторных условиях –</w:t>
            </w: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28,0</w:t>
            </w:r>
          </w:p>
          <w:p w:rsidR="004A23C5" w:rsidRPr="00463F39" w:rsidRDefault="004A23C5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E5C82" w:rsidRPr="00E53B40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1.2 Укомплектованность учреждения медицинским персоналом</w:t>
      </w:r>
      <w:r w:rsidR="00BE5C82"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BE5C82" w:rsidRPr="00E53B40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соотношением занятых и штатных должностей</w:t>
      </w:r>
    </w:p>
    <w:p w:rsidR="00BE5C82" w:rsidRPr="00E53B40" w:rsidRDefault="00BE5C82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врачи -  76,5%, из них</w:t>
      </w:r>
    </w:p>
    <w:p w:rsidR="00BE5C82" w:rsidRPr="00E53B40" w:rsidRDefault="00BE5C82" w:rsidP="00BE5C8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стационарных условиях – </w:t>
      </w: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77,3%</w:t>
      </w:r>
    </w:p>
    <w:p w:rsidR="00463F39" w:rsidRPr="00E53B40" w:rsidRDefault="00BE5C82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амбулаторных условиях –</w:t>
      </w: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76,1%</w:t>
      </w:r>
    </w:p>
    <w:p w:rsidR="004A23C5" w:rsidRPr="00E53B40" w:rsidRDefault="004A23C5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средний медперсонал </w:t>
      </w:r>
      <w:r w:rsidR="0084306F"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4306F"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77,7%</w:t>
      </w:r>
    </w:p>
    <w:p w:rsidR="0084306F" w:rsidRPr="00E53B40" w:rsidRDefault="0084306F" w:rsidP="0084306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стационарных условиях – </w:t>
      </w: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85,5%</w:t>
      </w:r>
    </w:p>
    <w:p w:rsidR="0084306F" w:rsidRPr="00E53B40" w:rsidRDefault="0084306F" w:rsidP="008430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амбулаторных условиях –</w:t>
      </w: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70,06%</w:t>
      </w:r>
    </w:p>
    <w:p w:rsidR="0084306F" w:rsidRPr="00E53B40" w:rsidRDefault="0084306F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306F" w:rsidRPr="00463F39" w:rsidRDefault="0084306F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463F39" w:rsidRPr="00463F39" w:rsidTr="005508FA">
        <w:trPr>
          <w:tblCellSpacing w:w="15" w:type="dxa"/>
        </w:trPr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63F39" w:rsidRPr="00463F39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E53B40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1.3 Коэффициент совместительства </w:t>
      </w:r>
    </w:p>
    <w:p w:rsidR="005508FA" w:rsidRPr="00E53B40" w:rsidRDefault="005508FA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Врачи – 1,1</w:t>
      </w:r>
    </w:p>
    <w:p w:rsidR="0084306F" w:rsidRPr="00463F39" w:rsidRDefault="0084306F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Средний медперсонал – 1,1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"/>
        <w:gridCol w:w="80"/>
        <w:gridCol w:w="81"/>
      </w:tblGrid>
      <w:tr w:rsidR="005508FA" w:rsidRPr="00E53B40" w:rsidTr="005508FA">
        <w:trPr>
          <w:tblCellSpacing w:w="15" w:type="dxa"/>
        </w:trPr>
        <w:tc>
          <w:tcPr>
            <w:tcW w:w="251" w:type="dxa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5508FA" w:rsidRPr="00E53B40" w:rsidTr="005508FA">
        <w:trPr>
          <w:tblCellSpacing w:w="15" w:type="dxa"/>
        </w:trPr>
        <w:tc>
          <w:tcPr>
            <w:tcW w:w="251" w:type="dxa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1.4 Структура медицинского персонала. </w:t>
      </w:r>
    </w:p>
    <w:p w:rsidR="00463F39" w:rsidRPr="00463F39" w:rsidRDefault="00463F39" w:rsidP="00463F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9"/>
        <w:gridCol w:w="218"/>
        <w:gridCol w:w="550"/>
        <w:gridCol w:w="81"/>
      </w:tblGrid>
      <w:tr w:rsidR="0084306F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Удельный вес занятых врачебных должностей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84306F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17,7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84306F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4306F" w:rsidRPr="00E53B40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1.5 Квалификация медиц</w:t>
      </w:r>
      <w:r w:rsidR="0084306F"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инского персонала</w:t>
      </w: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84306F"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100%</w:t>
      </w:r>
    </w:p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Поликлиника</w:t>
      </w:r>
    </w:p>
    <w:p w:rsidR="0084306F" w:rsidRPr="00E53B40" w:rsidRDefault="0084306F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2.1 Основные </w:t>
      </w:r>
      <w:r w:rsidRPr="00D34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показателем </w:t>
      </w:r>
      <w:r w:rsidR="00463F39" w:rsidRPr="00463F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history="1">
        <w:r w:rsidR="00463F39" w:rsidRPr="00463F3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амбулаторно-поликлинической помощи</w:t>
        </w:r>
      </w:hyperlink>
      <w:r w:rsidR="00463F39"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оказываемой населению, является число </w:t>
      </w:r>
      <w:proofErr w:type="gramStart"/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посещений</w:t>
      </w:r>
      <w:proofErr w:type="gramEnd"/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выполненных на 1 жителя за год.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9"/>
        <w:gridCol w:w="218"/>
        <w:gridCol w:w="425"/>
      </w:tblGrid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Число посещений на одного жителя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64295D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6,2 </w:t>
            </w:r>
          </w:p>
        </w:tc>
      </w:tr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64295D" w:rsidRPr="00E53B40" w:rsidTr="00E53B40">
        <w:trPr>
          <w:tblCellSpacing w:w="15" w:type="dxa"/>
        </w:trPr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4295D" w:rsidRPr="00E53B40" w:rsidTr="00E53B40">
        <w:trPr>
          <w:tblCellSpacing w:w="15" w:type="dxa"/>
        </w:trPr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2.2. Необходимость оценить посещения по их цели.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6"/>
        <w:gridCol w:w="218"/>
        <w:gridCol w:w="784"/>
        <w:gridCol w:w="81"/>
      </w:tblGrid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Удельный вес посещений по поводу заболеваний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64295D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63,9%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3"/>
        <w:gridCol w:w="358"/>
        <w:gridCol w:w="66"/>
        <w:gridCol w:w="1452"/>
      </w:tblGrid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 Удельный вес профилактических посещений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 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="0064295D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36,1</w:t>
            </w: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´100%</w:t>
            </w:r>
          </w:p>
        </w:tc>
      </w:tr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2.3. Нагрузка на врача – функция врачебной должности в год.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4"/>
        <w:gridCol w:w="218"/>
        <w:gridCol w:w="81"/>
      </w:tblGrid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Нагрузка</w:t>
            </w:r>
            <w:r w:rsidR="0064295D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на одного врача поликлиники</w:t>
            </w: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4295D" w:rsidRPr="00E53B40" w:rsidTr="00463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64295D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="00586F77" w:rsidRPr="00E53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Профилактическая работа</w:t>
      </w: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tbl>
      <w:tblPr>
        <w:tblW w:w="1836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29"/>
        <w:gridCol w:w="236"/>
        <w:gridCol w:w="600"/>
        <w:gridCol w:w="319"/>
        <w:gridCol w:w="30"/>
        <w:gridCol w:w="4669"/>
        <w:gridCol w:w="66"/>
        <w:gridCol w:w="4414"/>
      </w:tblGrid>
      <w:tr w:rsidR="0064295D" w:rsidRPr="00E53B40" w:rsidTr="00D3438C">
        <w:trPr>
          <w:tblCellSpacing w:w="15" w:type="dxa"/>
        </w:trPr>
        <w:tc>
          <w:tcPr>
            <w:tcW w:w="9169" w:type="dxa"/>
            <w:gridSpan w:val="5"/>
            <w:vAlign w:val="center"/>
            <w:hideMark/>
          </w:tcPr>
          <w:p w:rsidR="00463F39" w:rsidRPr="00E53B40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Охват профилактическими </w:t>
            </w:r>
            <w:proofErr w:type="gramStart"/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осмотрами  </w:t>
            </w:r>
            <w:r w:rsidR="00586F77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взрослого</w:t>
            </w:r>
            <w:proofErr w:type="gramEnd"/>
            <w:r w:rsidR="00586F77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населения – 87,3%</w:t>
            </w:r>
          </w:p>
          <w:p w:rsidR="00586F77" w:rsidRPr="00463F39" w:rsidRDefault="00586F77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Профилактические медицинские осмотры несовершеннолетних – 101,1%</w:t>
            </w:r>
          </w:p>
        </w:tc>
        <w:tc>
          <w:tcPr>
            <w:tcW w:w="4639" w:type="dxa"/>
            <w:vAlign w:val="center"/>
          </w:tcPr>
          <w:p w:rsidR="00586F77" w:rsidRPr="00463F39" w:rsidRDefault="00586F77" w:rsidP="00586F77">
            <w:pPr>
              <w:spacing w:after="0" w:line="240" w:lineRule="auto"/>
              <w:ind w:left="3785" w:hanging="127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4369" w:type="dxa"/>
            <w:vAlign w:val="center"/>
            <w:hideMark/>
          </w:tcPr>
          <w:p w:rsidR="00586F77" w:rsidRPr="00463F39" w:rsidRDefault="00586F77" w:rsidP="00586F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4295D" w:rsidRPr="00E53B40" w:rsidTr="00D3438C">
        <w:trPr>
          <w:tblCellSpacing w:w="15" w:type="dxa"/>
        </w:trPr>
        <w:tc>
          <w:tcPr>
            <w:tcW w:w="9169" w:type="dxa"/>
            <w:gridSpan w:val="5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4639" w:type="dxa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69" w:type="dxa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6F77" w:rsidRPr="00E53B40" w:rsidTr="00D3438C">
        <w:trPr>
          <w:gridAfter w:val="4"/>
          <w:wAfter w:w="9916" w:type="dxa"/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Охват осмотрами с целью выявления больных туберкулезом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586F77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62,6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%</w:t>
            </w:r>
          </w:p>
        </w:tc>
      </w:tr>
      <w:tr w:rsidR="00586F77" w:rsidRPr="00E53B40" w:rsidTr="00D3438C">
        <w:trPr>
          <w:gridAfter w:val="4"/>
          <w:wAfter w:w="9916" w:type="dxa"/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2.5. Диспансерное наблюдение за хроническими больными - </w:t>
      </w:r>
      <w:r w:rsidRPr="00463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 </w:t>
      </w:r>
      <w:hyperlink r:id="rId6" w:history="1">
        <w:r w:rsidRPr="00463F3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диспансерным наблюдением</w:t>
        </w:r>
      </w:hyperlink>
      <w:r w:rsidRPr="00463F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0"/>
        <w:gridCol w:w="218"/>
        <w:gridCol w:w="66"/>
        <w:gridCol w:w="939"/>
      </w:tblGrid>
      <w:tr w:rsidR="00586F77" w:rsidRPr="00E53B40" w:rsidTr="007C2017">
        <w:trPr>
          <w:tblCellSpacing w:w="15" w:type="dxa"/>
        </w:trPr>
        <w:tc>
          <w:tcPr>
            <w:tcW w:w="4025" w:type="dxa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Охват диспансерным наблю</w:t>
            </w:r>
            <w:r w:rsidR="00586F77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дением 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586F77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170,3</w:t>
            </w:r>
            <w:r w:rsidR="00463F39"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%</w:t>
            </w:r>
          </w:p>
        </w:tc>
        <w:bookmarkStart w:id="0" w:name="_GoBack"/>
        <w:bookmarkEnd w:id="0"/>
      </w:tr>
      <w:tr w:rsidR="00586F77" w:rsidRPr="00E53B40" w:rsidTr="007C2017">
        <w:trPr>
          <w:tblCellSpacing w:w="15" w:type="dxa"/>
        </w:trPr>
        <w:tc>
          <w:tcPr>
            <w:tcW w:w="4025" w:type="dxa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Стационар</w:t>
      </w:r>
    </w:p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3.1 Обеспеченность населения больничными койками всего по больнице </w:t>
      </w:r>
    </w:p>
    <w:tbl>
      <w:tblPr>
        <w:tblW w:w="1059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1"/>
        <w:gridCol w:w="5485"/>
        <w:gridCol w:w="71"/>
        <w:gridCol w:w="86"/>
      </w:tblGrid>
      <w:tr w:rsidR="00463F39" w:rsidRPr="00463F39" w:rsidTr="007C20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Обеспеченность населения койками</w:t>
            </w:r>
          </w:p>
        </w:tc>
        <w:tc>
          <w:tcPr>
            <w:tcW w:w="5455" w:type="dxa"/>
            <w:vAlign w:val="center"/>
            <w:hideMark/>
          </w:tcPr>
          <w:p w:rsidR="00463F39" w:rsidRPr="00463F39" w:rsidRDefault="007C2017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60,6 на 10 </w:t>
            </w:r>
            <w:proofErr w:type="spellStart"/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тыс.населения</w:t>
            </w:r>
            <w:proofErr w:type="spellEnd"/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63F39" w:rsidRPr="00463F39" w:rsidTr="007C20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5455" w:type="dxa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3.2 Уровень госпитализации на 1000 человек населения.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9"/>
        <w:gridCol w:w="218"/>
        <w:gridCol w:w="1035"/>
        <w:gridCol w:w="81"/>
      </w:tblGrid>
      <w:tr w:rsidR="00E53B40" w:rsidRPr="00E53B40" w:rsidTr="00D343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Уровень госпитализации на 1000 человек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7C2017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192,5 на</w:t>
            </w: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53B40" w:rsidRPr="00E53B40" w:rsidTr="00D343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7C2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C2017" w:rsidRPr="00E53B40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3.3 Показатели, характеризующие использование коечного фонда: </w:t>
      </w:r>
    </w:p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3"/>
        <w:gridCol w:w="232"/>
        <w:gridCol w:w="232"/>
        <w:gridCol w:w="1362"/>
        <w:gridCol w:w="122"/>
        <w:gridCol w:w="30"/>
        <w:gridCol w:w="218"/>
        <w:gridCol w:w="425"/>
      </w:tblGrid>
      <w:tr w:rsidR="007C2017" w:rsidRPr="00E53B40" w:rsidTr="00463F3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койки</w:t>
            </w:r>
            <w:r w:rsidR="007C2017"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-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63F39" w:rsidRPr="00463F39" w:rsidRDefault="00D3438C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7C2017" w:rsidRPr="00E53B40" w:rsidTr="00463F3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3F39" w:rsidRPr="00463F39" w:rsidTr="007C201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Оборот койки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</w:tcPr>
          <w:p w:rsidR="00463F39" w:rsidRPr="00463F39" w:rsidRDefault="00D3438C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31,6</w:t>
            </w:r>
          </w:p>
        </w:tc>
      </w:tr>
      <w:tr w:rsidR="00463F39" w:rsidRPr="00463F39" w:rsidTr="007C201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Средняя длительность пребывания больного на койке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</w:tcPr>
          <w:p w:rsidR="00463F39" w:rsidRPr="00463F39" w:rsidRDefault="007C2017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9,4</w:t>
            </w:r>
          </w:p>
        </w:tc>
      </w:tr>
      <w:tr w:rsidR="00463F39" w:rsidRPr="00463F39" w:rsidTr="007C201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63F39" w:rsidRPr="00463F39" w:rsidRDefault="00463F39" w:rsidP="00463F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3F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3.4 Больничная летальность рассчитывается в целом по больнице и по каждому профилю.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9"/>
        <w:gridCol w:w="218"/>
        <w:gridCol w:w="66"/>
        <w:gridCol w:w="425"/>
      </w:tblGrid>
      <w:tr w:rsidR="00463F39" w:rsidRPr="00463F39" w:rsidTr="00E53B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Больничная летальность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63F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463F39" w:rsidRPr="00463F39" w:rsidRDefault="00463F39" w:rsidP="00463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463F39" w:rsidRPr="00463F39" w:rsidRDefault="00E53B40" w:rsidP="00E53B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53B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2,4</w:t>
            </w:r>
          </w:p>
        </w:tc>
      </w:tr>
    </w:tbl>
    <w:p w:rsidR="00463F39" w:rsidRPr="00E53B40" w:rsidRDefault="00463F39" w:rsidP="00463F3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63F39" w:rsidRPr="00E53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AB9"/>
    <w:rsid w:val="00463F39"/>
    <w:rsid w:val="004A23C5"/>
    <w:rsid w:val="005508FA"/>
    <w:rsid w:val="00586F77"/>
    <w:rsid w:val="0064295D"/>
    <w:rsid w:val="007C2017"/>
    <w:rsid w:val="0084306F"/>
    <w:rsid w:val="00880265"/>
    <w:rsid w:val="00B63AB9"/>
    <w:rsid w:val="00BE5C82"/>
    <w:rsid w:val="00D3438C"/>
    <w:rsid w:val="00E5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288B"/>
  <w15:chartTrackingRefBased/>
  <w15:docId w15:val="{171CB68D-B5A7-4897-8984-95566895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9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udopedia.ru/15_119874_dispansernoe-nablyudenie.html" TargetMode="External"/><Relationship Id="rId5" Type="http://schemas.openxmlformats.org/officeDocument/2006/relationships/hyperlink" Target="https://studopedia.ru/2_125712_ambulatorno-poliklinicheskaya-meditsinskaya-pomoshch.html" TargetMode="External"/><Relationship Id="rId4" Type="http://schemas.openxmlformats.org/officeDocument/2006/relationships/hyperlink" Target="https://studopedia.ru/9_131867_obespechennost-meditsinskimi-kadra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2020-08-07T09:44:00Z</dcterms:created>
  <dcterms:modified xsi:type="dcterms:W3CDTF">2020-08-07T12:44:00Z</dcterms:modified>
</cp:coreProperties>
</file>